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D4C1D" w:rsidP="006D4C1D">
      <w:pPr>
        <w:pStyle w:val="NoSpacing"/>
      </w:pPr>
      <w:r>
        <w:rPr>
          <w:u w:val="single"/>
        </w:rPr>
        <w:t>Alan NEWMAN</w:t>
      </w:r>
      <w:r>
        <w:t xml:space="preserve">    (fl.1465</w:t>
      </w:r>
      <w:r w:rsidR="00BE635C">
        <w:t>-96</w:t>
      </w:r>
      <w:r>
        <w:t>)</w:t>
      </w:r>
    </w:p>
    <w:p w:rsidR="006D4C1D" w:rsidRDefault="006D4C1D" w:rsidP="006D4C1D">
      <w:pPr>
        <w:pStyle w:val="NoSpacing"/>
      </w:pPr>
      <w:proofErr w:type="gramStart"/>
      <w:r>
        <w:t>of</w:t>
      </w:r>
      <w:proofErr w:type="gramEnd"/>
      <w:r>
        <w:t xml:space="preserve"> London.</w:t>
      </w:r>
      <w:r w:rsidR="00BE635C">
        <w:t xml:space="preserve"> </w:t>
      </w:r>
      <w:proofErr w:type="gramStart"/>
      <w:r w:rsidR="00BE635C">
        <w:t>Goldbeater.</w:t>
      </w:r>
      <w:proofErr w:type="gramEnd"/>
    </w:p>
    <w:p w:rsidR="006D4C1D" w:rsidRDefault="006D4C1D" w:rsidP="006D4C1D">
      <w:pPr>
        <w:pStyle w:val="NoSpacing"/>
      </w:pPr>
    </w:p>
    <w:p w:rsidR="006D4C1D" w:rsidRDefault="006D4C1D" w:rsidP="006D4C1D">
      <w:pPr>
        <w:pStyle w:val="NoSpacing"/>
      </w:pPr>
    </w:p>
    <w:p w:rsidR="006D4C1D" w:rsidRDefault="006D4C1D" w:rsidP="006D4C1D">
      <w:pPr>
        <w:pStyle w:val="NoSpacing"/>
      </w:pPr>
      <w:r>
        <w:tab/>
        <w:t>1465</w:t>
      </w:r>
      <w:r>
        <w:tab/>
        <w:t>He was paid for supplying “party gold” for the arrival of Elizabeth</w:t>
      </w:r>
    </w:p>
    <w:p w:rsidR="006D4C1D" w:rsidRDefault="006D4C1D" w:rsidP="006D4C1D">
      <w:pPr>
        <w:pStyle w:val="NoSpacing"/>
      </w:pPr>
      <w:r>
        <w:tab/>
      </w:r>
      <w:r>
        <w:tab/>
        <w:t>Woodville into London on 24 May, prior to her coronation.</w:t>
      </w:r>
    </w:p>
    <w:p w:rsidR="006D4C1D" w:rsidRDefault="006D4C1D" w:rsidP="00BE635C">
      <w:pPr>
        <w:pStyle w:val="NoSpacing"/>
        <w:tabs>
          <w:tab w:val="left" w:pos="720"/>
          <w:tab w:val="left" w:pos="1440"/>
          <w:tab w:val="left" w:pos="2160"/>
          <w:tab w:val="left" w:pos="2880"/>
          <w:tab w:val="center" w:pos="4513"/>
        </w:tabs>
      </w:pPr>
      <w:r>
        <w:tab/>
      </w:r>
      <w:r>
        <w:tab/>
        <w:t>(</w:t>
      </w:r>
      <w:proofErr w:type="spellStart"/>
      <w:r>
        <w:t>Ricardian</w:t>
      </w:r>
      <w:proofErr w:type="spellEnd"/>
      <w:r>
        <w:t xml:space="preserve"> XIX p.27)</w:t>
      </w:r>
      <w:r w:rsidR="00BE635C">
        <w:tab/>
      </w:r>
    </w:p>
    <w:p w:rsidR="00BE635C" w:rsidRDefault="00BE635C" w:rsidP="00BE635C">
      <w:pPr>
        <w:pStyle w:val="NoSpacing"/>
        <w:tabs>
          <w:tab w:val="left" w:pos="720"/>
          <w:tab w:val="left" w:pos="1440"/>
          <w:tab w:val="left" w:pos="2160"/>
          <w:tab w:val="left" w:pos="2880"/>
          <w:tab w:val="center" w:pos="4513"/>
        </w:tabs>
      </w:pPr>
      <w:r>
        <w:tab/>
        <w:t>1467</w:t>
      </w:r>
      <w:r>
        <w:tab/>
        <w:t xml:space="preserve">He was a surety for the estate of Geoffrey </w:t>
      </w:r>
      <w:proofErr w:type="gramStart"/>
      <w:r>
        <w:t>Boleyn(</w:t>
      </w:r>
      <w:proofErr w:type="gramEnd"/>
      <w:r>
        <w:t>q.v.). (ibid.p.15)</w:t>
      </w:r>
    </w:p>
    <w:p w:rsidR="00BE635C" w:rsidRDefault="00BE635C" w:rsidP="006D4C1D">
      <w:pPr>
        <w:pStyle w:val="NoSpacing"/>
      </w:pPr>
      <w:r>
        <w:t xml:space="preserve">         1471-2</w:t>
      </w:r>
      <w:r>
        <w:tab/>
      </w:r>
      <w:proofErr w:type="spellStart"/>
      <w:r>
        <w:t>Rentwarden</w:t>
      </w:r>
      <w:proofErr w:type="spellEnd"/>
      <w:r>
        <w:t xml:space="preserve"> of the Goldbeaters. </w:t>
      </w:r>
      <w:proofErr w:type="gramStart"/>
      <w:r>
        <w:t>(ibid.)</w:t>
      </w:r>
      <w:proofErr w:type="gramEnd"/>
    </w:p>
    <w:p w:rsidR="00BE635C" w:rsidRDefault="00BE635C" w:rsidP="006D4C1D">
      <w:pPr>
        <w:pStyle w:val="NoSpacing"/>
      </w:pPr>
      <w:r>
        <w:tab/>
        <w:t>1483</w:t>
      </w:r>
      <w:r>
        <w:tab/>
        <w:t>He was one of the common councilmen who were elected to attend</w:t>
      </w:r>
    </w:p>
    <w:p w:rsidR="00BE635C" w:rsidRDefault="00BE635C" w:rsidP="006D4C1D">
      <w:pPr>
        <w:pStyle w:val="NoSpacing"/>
      </w:pPr>
      <w:r>
        <w:tab/>
      </w:r>
      <w:r>
        <w:tab/>
      </w:r>
      <w:proofErr w:type="gramStart"/>
      <w:r>
        <w:t>Richard’s coronation.</w:t>
      </w:r>
      <w:proofErr w:type="gramEnd"/>
      <w:r>
        <w:t xml:space="preserve">  (</w:t>
      </w:r>
      <w:proofErr w:type="gramStart"/>
      <w:r>
        <w:t>ibid.pp.15-6</w:t>
      </w:r>
      <w:proofErr w:type="gramEnd"/>
      <w:r>
        <w:t>)</w:t>
      </w:r>
    </w:p>
    <w:p w:rsidR="00BE635C" w:rsidRDefault="00BE635C" w:rsidP="006D4C1D">
      <w:pPr>
        <w:pStyle w:val="NoSpacing"/>
      </w:pPr>
      <w:r>
        <w:t xml:space="preserve">         1483-4</w:t>
      </w:r>
      <w:r>
        <w:tab/>
        <w:t>Warden of the Goldbeaters. (ibid.p.15)</w:t>
      </w:r>
    </w:p>
    <w:p w:rsidR="00BE635C" w:rsidRDefault="00BE635C" w:rsidP="006D4C1D">
      <w:pPr>
        <w:pStyle w:val="NoSpacing"/>
      </w:pPr>
      <w:r>
        <w:tab/>
        <w:t>1496</w:t>
      </w:r>
      <w:r>
        <w:tab/>
        <w:t xml:space="preserve">Almsman of his Company.  </w:t>
      </w:r>
      <w:proofErr w:type="gramStart"/>
      <w:r>
        <w:t>(ibid.)</w:t>
      </w:r>
      <w:proofErr w:type="gramEnd"/>
    </w:p>
    <w:p w:rsidR="006D4C1D" w:rsidRDefault="006D4C1D" w:rsidP="006D4C1D">
      <w:pPr>
        <w:pStyle w:val="NoSpacing"/>
      </w:pPr>
    </w:p>
    <w:p w:rsidR="006D4C1D" w:rsidRDefault="006D4C1D" w:rsidP="006D4C1D">
      <w:pPr>
        <w:pStyle w:val="NoSpacing"/>
      </w:pPr>
    </w:p>
    <w:p w:rsidR="006D4C1D" w:rsidRDefault="006D4C1D" w:rsidP="006D4C1D">
      <w:pPr>
        <w:pStyle w:val="NoSpacing"/>
      </w:pPr>
    </w:p>
    <w:p w:rsidR="006D4C1D" w:rsidRPr="006D4C1D" w:rsidRDefault="00BE635C" w:rsidP="006D4C1D">
      <w:pPr>
        <w:pStyle w:val="NoSpacing"/>
      </w:pPr>
      <w:r>
        <w:t>30</w:t>
      </w:r>
      <w:r w:rsidR="006D4C1D">
        <w:t xml:space="preserve"> July 2010</w:t>
      </w:r>
    </w:p>
    <w:sectPr w:rsidR="006D4C1D" w:rsidRPr="006D4C1D" w:rsidSect="00B824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C1D" w:rsidRDefault="006D4C1D" w:rsidP="00552EBA">
      <w:pPr>
        <w:spacing w:after="0" w:line="240" w:lineRule="auto"/>
      </w:pPr>
      <w:r>
        <w:separator/>
      </w:r>
    </w:p>
  </w:endnote>
  <w:endnote w:type="continuationSeparator" w:id="0">
    <w:p w:rsidR="006D4C1D" w:rsidRDefault="006D4C1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E635C">
        <w:rPr>
          <w:noProof/>
        </w:rPr>
        <w:t>30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C1D" w:rsidRDefault="006D4C1D" w:rsidP="00552EBA">
      <w:pPr>
        <w:spacing w:after="0" w:line="240" w:lineRule="auto"/>
      </w:pPr>
      <w:r>
        <w:separator/>
      </w:r>
    </w:p>
  </w:footnote>
  <w:footnote w:type="continuationSeparator" w:id="0">
    <w:p w:rsidR="006D4C1D" w:rsidRDefault="006D4C1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D4C1D"/>
    <w:rsid w:val="00B82404"/>
    <w:rsid w:val="00BE635C"/>
    <w:rsid w:val="00C33865"/>
    <w:rsid w:val="00CB050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2010-07-29T21:26:00Z</dcterms:created>
  <dcterms:modified xsi:type="dcterms:W3CDTF">2010-07-30T21:53:00Z</dcterms:modified>
</cp:coreProperties>
</file>